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FB" w:rsidRPr="00863AFB" w:rsidRDefault="00863AFB" w:rsidP="0086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63AFB">
        <w:rPr>
          <w:rFonts w:ascii="Verdana" w:eastAsia="Times New Roman" w:hAnsi="Verdana" w:cs="Times New Roman"/>
          <w:b/>
          <w:bCs/>
          <w:color w:val="252525"/>
          <w:sz w:val="24"/>
          <w:szCs w:val="24"/>
          <w:shd w:val="clear" w:color="auto" w:fill="FFFFFF"/>
          <w:lang w:eastAsia="tr-TR"/>
        </w:rPr>
        <w:t>Dear</w:t>
      </w:r>
      <w:proofErr w:type="spellEnd"/>
      <w:r w:rsidRPr="00863AFB">
        <w:rPr>
          <w:rFonts w:ascii="Verdana" w:eastAsia="Times New Roman" w:hAnsi="Verdana" w:cs="Times New Roman"/>
          <w:b/>
          <w:bCs/>
          <w:color w:val="252525"/>
          <w:sz w:val="24"/>
          <w:szCs w:val="24"/>
          <w:shd w:val="clear" w:color="auto" w:fill="FFFFFF"/>
          <w:lang w:eastAsia="tr-TR"/>
        </w:rPr>
        <w:t xml:space="preserve"> Partner,</w:t>
      </w:r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r w:rsidRPr="00863AFB">
        <w:rPr>
          <w:rFonts w:ascii="Verdana" w:eastAsia="Times New Roman" w:hAnsi="Verdana" w:cs="Helvetica"/>
          <w:color w:val="252525"/>
          <w:sz w:val="24"/>
          <w:szCs w:val="24"/>
          <w:lang w:eastAsia="tr-TR"/>
        </w:rPr>
        <w:br w:type="textWrapping" w:clear="all"/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On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behalf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Yarmouk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University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, it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gives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us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great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pleasure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invite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take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part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1</w:t>
      </w:r>
      <w:r w:rsidRPr="00863AFB">
        <w:rPr>
          <w:rFonts w:ascii="Verdana" w:eastAsia="Times New Roman" w:hAnsi="Verdana" w:cs="Helvetica"/>
          <w:color w:val="252525"/>
          <w:sz w:val="15"/>
          <w:szCs w:val="15"/>
          <w:vertAlign w:val="superscript"/>
          <w:lang w:eastAsia="tr-TR"/>
        </w:rPr>
        <w:t>st</w:t>
      </w:r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 International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Week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for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Yarmouk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University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which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will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be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held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during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November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11-14, 2019 at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campus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Yarmouk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University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Irbid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, Jordan.</w:t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conference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will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be a platform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for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partnerships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networking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between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all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participating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institutions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,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an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opportunity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open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channels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collaboration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,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encourage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dialogue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exchange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best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practices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.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look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forward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fruitful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stimulating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discussions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presentations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following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topics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:  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Internationalization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higher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education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: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cases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best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practices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  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Enhancing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Entrepreneurship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opportunities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through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Exchange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programs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capacity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building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projects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Strategies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for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building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capacity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gram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HE: 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Rethinking</w:t>
      </w:r>
      <w:proofErr w:type="spellEnd"/>
      <w:proofErr w:type="gram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HE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institutional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development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Towards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a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better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access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collaboration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with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International HE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institutions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Boosting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link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between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industry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academic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research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Collaborative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Interdisciplinary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research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models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Research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a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digital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world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: a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collaborative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approach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Diversity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Higher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Education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Strengthening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Leadership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capacity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HE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Institutions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Role of HE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Institutions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Sustainable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Development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Goals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  <w:r w:rsidRPr="00863AFB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very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much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hope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that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are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interested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participate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.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For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registration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,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please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fill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submit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online form</w:t>
      </w:r>
      <w:r w:rsidRPr="00863AFB">
        <w:rPr>
          <w:rFonts w:ascii="Verdana" w:eastAsia="Times New Roman" w:hAnsi="Verdana" w:cs="Helvetica"/>
          <w:color w:val="252525"/>
          <w:sz w:val="20"/>
          <w:szCs w:val="20"/>
          <w:rtl/>
          <w:lang w:eastAsia="tr-TR"/>
        </w:rPr>
        <w:t> 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using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rtl/>
          <w:lang w:eastAsia="tr-TR"/>
        </w:rPr>
        <w:t> 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this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link:</w:t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hyperlink r:id="rId5" w:tgtFrame="_blank" w:history="1">
        <w:r w:rsidRPr="00863AFB">
          <w:rPr>
            <w:rFonts w:ascii="Verdana" w:eastAsia="Times New Roman" w:hAnsi="Verdana" w:cs="Helvetica"/>
            <w:color w:val="0000FF"/>
            <w:u w:val="single"/>
            <w:lang w:eastAsia="tr-TR"/>
          </w:rPr>
          <w:t>https://forms.gle/iZ2ChXyZukQQpLYW6</w:t>
        </w:r>
      </w:hyperlink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br/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proofErr w:type="spellStart"/>
      <w:proofErr w:type="gram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no</w:t>
      </w:r>
      <w:proofErr w:type="spellEnd"/>
      <w:proofErr w:type="gram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later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than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 </w:t>
      </w:r>
      <w:r w:rsidRPr="00863AFB">
        <w:rPr>
          <w:rFonts w:ascii="Verdana" w:eastAsia="Times New Roman" w:hAnsi="Verdana" w:cs="Helvetica"/>
          <w:b/>
          <w:bCs/>
          <w:color w:val="252525"/>
          <w:sz w:val="20"/>
          <w:szCs w:val="20"/>
          <w:lang w:eastAsia="tr-TR"/>
        </w:rPr>
        <w:t>09/09/2019</w:t>
      </w:r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  <w:r w:rsidRPr="00863AFB">
        <w:rPr>
          <w:rFonts w:ascii="Verdana" w:eastAsia="Times New Roman" w:hAnsi="Verdana" w:cs="Helvetica"/>
          <w:color w:val="C00000"/>
          <w:sz w:val="20"/>
          <w:szCs w:val="20"/>
          <w:lang w:eastAsia="tr-TR"/>
        </w:rPr>
        <w:t> 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Upon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confirmation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registration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,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will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advise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contact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one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of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suggested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hotels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book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room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in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due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time.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very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much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look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forward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meeting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this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November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</w:t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Please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note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that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you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are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welcome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send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this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message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to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other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parties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who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might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 xml:space="preserve"> be </w:t>
      </w:r>
      <w:proofErr w:type="spellStart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interested</w:t>
      </w:r>
      <w:proofErr w:type="spellEnd"/>
      <w:r w:rsidRPr="00863AFB">
        <w:rPr>
          <w:rFonts w:ascii="Verdana" w:eastAsia="Times New Roman" w:hAnsi="Verdana" w:cs="Helvetica"/>
          <w:color w:val="252525"/>
          <w:sz w:val="20"/>
          <w:szCs w:val="20"/>
          <w:lang w:eastAsia="tr-TR"/>
        </w:rPr>
        <w:t>. </w:t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b/>
          <w:bCs/>
          <w:color w:val="252525"/>
          <w:sz w:val="20"/>
          <w:szCs w:val="20"/>
          <w:lang w:eastAsia="tr-TR"/>
        </w:rPr>
        <w:t>Yours</w:t>
      </w:r>
      <w:proofErr w:type="spellEnd"/>
      <w:r w:rsidRPr="00863AFB">
        <w:rPr>
          <w:rFonts w:ascii="Verdana" w:eastAsia="Times New Roman" w:hAnsi="Verdana" w:cs="Helvetica"/>
          <w:b/>
          <w:bCs/>
          <w:color w:val="252525"/>
          <w:sz w:val="20"/>
          <w:szCs w:val="20"/>
          <w:lang w:eastAsia="tr-TR"/>
        </w:rPr>
        <w:t xml:space="preserve"> </w:t>
      </w:r>
      <w:proofErr w:type="spellStart"/>
      <w:r w:rsidRPr="00863AFB">
        <w:rPr>
          <w:rFonts w:ascii="Verdana" w:eastAsia="Times New Roman" w:hAnsi="Verdana" w:cs="Helvetica"/>
          <w:b/>
          <w:bCs/>
          <w:color w:val="252525"/>
          <w:sz w:val="20"/>
          <w:szCs w:val="20"/>
          <w:lang w:eastAsia="tr-TR"/>
        </w:rPr>
        <w:t>sincerely</w:t>
      </w:r>
      <w:proofErr w:type="spellEnd"/>
      <w:r w:rsidRPr="00863AFB">
        <w:rPr>
          <w:rFonts w:ascii="Verdana" w:eastAsia="Times New Roman" w:hAnsi="Verdana" w:cs="Helvetica"/>
          <w:b/>
          <w:bCs/>
          <w:color w:val="252525"/>
          <w:sz w:val="20"/>
          <w:szCs w:val="20"/>
          <w:lang w:eastAsia="tr-TR"/>
        </w:rPr>
        <w:t>,</w:t>
      </w:r>
    </w:p>
    <w:p w:rsidR="00863AFB" w:rsidRPr="00863AFB" w:rsidRDefault="00863AFB" w:rsidP="00863AFB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252525"/>
          <w:lang w:eastAsia="tr-TR"/>
        </w:rPr>
      </w:pPr>
      <w:r w:rsidRPr="00863AFB">
        <w:rPr>
          <w:rFonts w:ascii="Verdana" w:eastAsia="Times New Roman" w:hAnsi="Verdana" w:cs="Helvetica"/>
          <w:b/>
          <w:bCs/>
          <w:color w:val="252525"/>
          <w:sz w:val="20"/>
          <w:szCs w:val="20"/>
          <w:lang w:eastAsia="tr-TR"/>
        </w:rPr>
        <w:br/>
      </w:r>
    </w:p>
    <w:p w:rsidR="00863AFB" w:rsidRPr="00863AFB" w:rsidRDefault="00863AFB" w:rsidP="00863A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r w:rsidRPr="00863AFB">
        <w:rPr>
          <w:rFonts w:ascii="Verdana" w:eastAsia="Times New Roman" w:hAnsi="Verdana" w:cs="Helvetica"/>
          <w:b/>
          <w:bCs/>
          <w:color w:val="252525"/>
          <w:sz w:val="24"/>
          <w:szCs w:val="24"/>
          <w:lang w:eastAsia="tr-TR"/>
        </w:rPr>
        <w:t xml:space="preserve">Prof. Dr. </w:t>
      </w:r>
      <w:proofErr w:type="spellStart"/>
      <w:r w:rsidRPr="00863AFB">
        <w:rPr>
          <w:rFonts w:ascii="Verdana" w:eastAsia="Times New Roman" w:hAnsi="Verdana" w:cs="Helvetica"/>
          <w:b/>
          <w:bCs/>
          <w:color w:val="252525"/>
          <w:sz w:val="24"/>
          <w:szCs w:val="24"/>
          <w:lang w:eastAsia="tr-TR"/>
        </w:rPr>
        <w:t>Zeidan</w:t>
      </w:r>
      <w:proofErr w:type="spellEnd"/>
      <w:r w:rsidRPr="00863AFB">
        <w:rPr>
          <w:rFonts w:ascii="Verdana" w:eastAsia="Times New Roman" w:hAnsi="Verdana" w:cs="Helvetica"/>
          <w:b/>
          <w:bCs/>
          <w:color w:val="252525"/>
          <w:sz w:val="24"/>
          <w:szCs w:val="24"/>
          <w:lang w:eastAsia="tr-TR"/>
        </w:rPr>
        <w:t xml:space="preserve"> A. </w:t>
      </w:r>
      <w:proofErr w:type="spellStart"/>
      <w:r w:rsidRPr="00863AFB">
        <w:rPr>
          <w:rFonts w:ascii="Verdana" w:eastAsia="Times New Roman" w:hAnsi="Verdana" w:cs="Helvetica"/>
          <w:b/>
          <w:bCs/>
          <w:color w:val="252525"/>
          <w:sz w:val="24"/>
          <w:szCs w:val="24"/>
          <w:lang w:eastAsia="tr-TR"/>
        </w:rPr>
        <w:t>Kafafi</w:t>
      </w:r>
      <w:proofErr w:type="spellEnd"/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proofErr w:type="spellStart"/>
      <w:r w:rsidRPr="00863AFB">
        <w:rPr>
          <w:rFonts w:ascii="Verdana" w:eastAsia="Times New Roman" w:hAnsi="Verdana" w:cs="Helvetica"/>
          <w:b/>
          <w:bCs/>
          <w:color w:val="252525"/>
          <w:sz w:val="24"/>
          <w:szCs w:val="24"/>
          <w:lang w:eastAsia="tr-TR"/>
        </w:rPr>
        <w:t>President</w:t>
      </w:r>
      <w:proofErr w:type="spellEnd"/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PS.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For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any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further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queries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,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please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do not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hesitate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to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contact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us at:</w:t>
      </w:r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r w:rsidRPr="00863AFB">
        <w:rPr>
          <w:rFonts w:ascii="Arial" w:eastAsia="Times New Roman" w:hAnsi="Arial" w:cs="Arial"/>
          <w:b/>
          <w:bCs/>
          <w:color w:val="252525"/>
          <w:sz w:val="24"/>
          <w:szCs w:val="24"/>
          <w:lang w:eastAsia="tr-TR"/>
        </w:rPr>
        <w:t xml:space="preserve">Dr. </w:t>
      </w:r>
      <w:proofErr w:type="spellStart"/>
      <w:r w:rsidRPr="00863AFB">
        <w:rPr>
          <w:rFonts w:ascii="Arial" w:eastAsia="Times New Roman" w:hAnsi="Arial" w:cs="Arial"/>
          <w:b/>
          <w:bCs/>
          <w:color w:val="252525"/>
          <w:sz w:val="24"/>
          <w:szCs w:val="24"/>
          <w:lang w:eastAsia="tr-TR"/>
        </w:rPr>
        <w:t>Mwaffaq</w:t>
      </w:r>
      <w:proofErr w:type="spellEnd"/>
      <w:r w:rsidRPr="00863AFB">
        <w:rPr>
          <w:rFonts w:ascii="Arial" w:eastAsia="Times New Roman" w:hAnsi="Arial" w:cs="Arial"/>
          <w:b/>
          <w:bCs/>
          <w:color w:val="252525"/>
          <w:sz w:val="24"/>
          <w:szCs w:val="24"/>
          <w:lang w:eastAsia="tr-TR"/>
        </w:rPr>
        <w:t xml:space="preserve"> (</w:t>
      </w:r>
      <w:proofErr w:type="spellStart"/>
      <w:r w:rsidRPr="00863AFB">
        <w:rPr>
          <w:rFonts w:ascii="Arial" w:eastAsia="Times New Roman" w:hAnsi="Arial" w:cs="Arial"/>
          <w:b/>
          <w:bCs/>
          <w:color w:val="252525"/>
          <w:sz w:val="24"/>
          <w:szCs w:val="24"/>
          <w:lang w:eastAsia="tr-TR"/>
        </w:rPr>
        <w:t>Mof</w:t>
      </w:r>
      <w:proofErr w:type="spellEnd"/>
      <w:r w:rsidRPr="00863AFB">
        <w:rPr>
          <w:rFonts w:ascii="Arial" w:eastAsia="Times New Roman" w:hAnsi="Arial" w:cs="Arial"/>
          <w:b/>
          <w:bCs/>
          <w:color w:val="252525"/>
          <w:sz w:val="24"/>
          <w:szCs w:val="24"/>
          <w:lang w:eastAsia="tr-TR"/>
        </w:rPr>
        <w:t xml:space="preserve">) </w:t>
      </w:r>
      <w:proofErr w:type="spellStart"/>
      <w:r w:rsidRPr="00863AFB">
        <w:rPr>
          <w:rFonts w:ascii="Arial" w:eastAsia="Times New Roman" w:hAnsi="Arial" w:cs="Arial"/>
          <w:b/>
          <w:bCs/>
          <w:color w:val="252525"/>
          <w:sz w:val="24"/>
          <w:szCs w:val="24"/>
          <w:lang w:eastAsia="tr-TR"/>
        </w:rPr>
        <w:t>Otoom</w:t>
      </w:r>
      <w:proofErr w:type="spellEnd"/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Director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, International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Relations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and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Projects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Directorate</w:t>
      </w:r>
      <w:proofErr w:type="spellEnd"/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Yarmouk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University</w:t>
      </w:r>
      <w:proofErr w:type="spellEnd"/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Irbid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21163, Jordan</w:t>
      </w:r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Tel. 00962 2 7211111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Ext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. 3608 </w:t>
      </w: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or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 xml:space="preserve"> 3603</w:t>
      </w:r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Web: </w:t>
      </w:r>
      <w:hyperlink r:id="rId6" w:tgtFrame="_blank" w:history="1">
        <w:r w:rsidRPr="00863A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http://dirp.yu.edu.jo</w:t>
        </w:r>
      </w:hyperlink>
    </w:p>
    <w:p w:rsidR="00863AFB" w:rsidRPr="00863AFB" w:rsidRDefault="00863AFB" w:rsidP="00863A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tr-TR"/>
        </w:rPr>
      </w:pPr>
      <w:proofErr w:type="spellStart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Email</w:t>
      </w:r>
      <w:proofErr w:type="spellEnd"/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: </w:t>
      </w:r>
      <w:hyperlink r:id="rId7" w:tgtFrame="_blank" w:history="1">
        <w:r w:rsidRPr="00863A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international@yu.edu.jo</w:t>
        </w:r>
      </w:hyperlink>
      <w:r w:rsidRPr="00863AFB">
        <w:rPr>
          <w:rFonts w:ascii="Arial" w:eastAsia="Times New Roman" w:hAnsi="Arial" w:cs="Arial"/>
          <w:color w:val="252525"/>
          <w:sz w:val="24"/>
          <w:szCs w:val="24"/>
          <w:lang w:eastAsia="tr-TR"/>
        </w:rPr>
        <w:t>; </w:t>
      </w:r>
      <w:hyperlink r:id="rId8" w:tgtFrame="_blank" w:history="1">
        <w:r w:rsidRPr="00863A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mof.otoom@yu.edu.jo</w:t>
        </w:r>
      </w:hyperlink>
      <w:bookmarkStart w:id="0" w:name="_GoBack"/>
      <w:bookmarkEnd w:id="0"/>
    </w:p>
    <w:sectPr w:rsidR="00863AFB" w:rsidRPr="0086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78CD"/>
    <w:multiLevelType w:val="multilevel"/>
    <w:tmpl w:val="207C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FB"/>
    <w:rsid w:val="004C5BCD"/>
    <w:rsid w:val="008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CEED-8D69-4DC6-905E-0A0AD759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63A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.otoom@yu.edu.j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y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p.yu.edu.jo/" TargetMode="External"/><Relationship Id="rId5" Type="http://schemas.openxmlformats.org/officeDocument/2006/relationships/hyperlink" Target="https://forms.gle/iZ2ChXyZukQQpLYW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2019-09-25T13:44:00Z</dcterms:created>
  <dcterms:modified xsi:type="dcterms:W3CDTF">2019-09-25T13:45:00Z</dcterms:modified>
</cp:coreProperties>
</file>