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2EBF" w14:textId="07DB99A5" w:rsidR="001E209C" w:rsidRDefault="001E209C" w:rsidP="001E209C">
      <w:pPr>
        <w:rPr>
          <w:rFonts w:ascii="Times New Roman" w:eastAsia="Times New Roman" w:hAnsi="Times New Roman" w:cs="Times New Roman"/>
          <w:color w:val="0E101A"/>
          <w:lang w:val="en-TR"/>
        </w:rPr>
      </w:pPr>
      <w:r w:rsidRPr="001E209C">
        <w:rPr>
          <w:rFonts w:ascii="Times New Roman" w:eastAsia="Times New Roman" w:hAnsi="Times New Roman" w:cs="Times New Roman"/>
          <w:color w:val="0E101A"/>
          <w:lang w:val="en-TR"/>
        </w:rPr>
        <w:t>Dear colleagues,</w:t>
      </w:r>
    </w:p>
    <w:p w14:paraId="0EA215D4" w14:textId="77777777" w:rsidR="001E209C" w:rsidRPr="001E209C" w:rsidRDefault="001E209C" w:rsidP="001E209C">
      <w:pPr>
        <w:rPr>
          <w:rFonts w:ascii="Times New Roman" w:eastAsia="Times New Roman" w:hAnsi="Times New Roman" w:cs="Times New Roman"/>
          <w:color w:val="000000"/>
          <w:lang w:val="en-TR"/>
        </w:rPr>
      </w:pPr>
    </w:p>
    <w:p w14:paraId="4EED4B66"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b/>
          <w:bCs/>
          <w:color w:val="0E101A"/>
          <w:lang w:val="en-TR"/>
        </w:rPr>
        <w:t>We invite you to our 8th International Staff Training week, which will be held from 24-28 October 2022, at the University of Sarajevo, Bosnia and Herzegovina</w:t>
      </w:r>
      <w:r w:rsidRPr="001E209C">
        <w:rPr>
          <w:rFonts w:ascii="Times New Roman" w:eastAsia="Times New Roman" w:hAnsi="Times New Roman" w:cs="Times New Roman"/>
          <w:color w:val="0E101A"/>
          <w:lang w:val="en-TR"/>
        </w:rPr>
        <w:t>. </w:t>
      </w:r>
    </w:p>
    <w:p w14:paraId="00726532"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 </w:t>
      </w:r>
    </w:p>
    <w:p w14:paraId="3FA0DA2C"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b/>
          <w:bCs/>
          <w:color w:val="0E101A"/>
          <w:lang w:val="en-TR"/>
        </w:rPr>
        <w:t>Agenda</w:t>
      </w:r>
    </w:p>
    <w:p w14:paraId="18DEADDE"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b/>
          <w:bCs/>
          <w:color w:val="0E101A"/>
          <w:lang w:val="en-TR"/>
        </w:rPr>
        <w:t>The theme of this event is "Erasmus gone wrong"</w:t>
      </w:r>
      <w:r w:rsidRPr="001E209C">
        <w:rPr>
          <w:rFonts w:ascii="Times New Roman" w:eastAsia="Times New Roman" w:hAnsi="Times New Roman" w:cs="Times New Roman"/>
          <w:color w:val="0E101A"/>
          <w:lang w:val="en-TR"/>
        </w:rPr>
        <w:t>. During that 5-days-event we will go through all challenges, situations and problems that we face with Erasmus mobilities, share stories and testimonials and learn from each other experiences that could help solve our future possible problematic situations. Aside from seminars and workshops, all participants automatically participate in the 12th Scholarship Fair. This is an additional event that our Office organises, where you will have an opportunity to promote your institution directly to students and staff members, not only from the UNSA, but from other higher education institutions in Sarajevo and Bosnia and Herzegovina. You can check all planned activities in the draft of the agenda attached.</w:t>
      </w:r>
    </w:p>
    <w:p w14:paraId="31C0E176"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 </w:t>
      </w:r>
    </w:p>
    <w:p w14:paraId="4F962E1A"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b/>
          <w:bCs/>
          <w:color w:val="0E101A"/>
          <w:lang w:val="en-TR"/>
        </w:rPr>
        <w:t>For whom is this event intended to?</w:t>
      </w:r>
    </w:p>
    <w:p w14:paraId="4F738B2A"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The 8th Staff Week aims to host </w:t>
      </w:r>
      <w:r w:rsidRPr="001E209C">
        <w:rPr>
          <w:rFonts w:ascii="Times New Roman" w:eastAsia="Times New Roman" w:hAnsi="Times New Roman" w:cs="Times New Roman"/>
          <w:b/>
          <w:bCs/>
          <w:color w:val="0E101A"/>
          <w:lang w:val="en-TR"/>
        </w:rPr>
        <w:t>Erasmus coordinators and/or International Relations officers who are directly involved in implementing Erasmus+ mobilities (KA103/131/107/171)</w:t>
      </w:r>
      <w:r w:rsidRPr="001E209C">
        <w:rPr>
          <w:rFonts w:ascii="Times New Roman" w:eastAsia="Times New Roman" w:hAnsi="Times New Roman" w:cs="Times New Roman"/>
          <w:color w:val="0E101A"/>
          <w:lang w:val="en-TR"/>
        </w:rPr>
        <w:t>, both incoming and/or outgoing mobilities of students and staff. Your stories, experience and interest to share will make this a valuable event for all participants, as we would like to have each participant involved in the discussion. </w:t>
      </w:r>
    </w:p>
    <w:p w14:paraId="1EAE9D6E"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 </w:t>
      </w:r>
    </w:p>
    <w:p w14:paraId="2BDA5044"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b/>
          <w:bCs/>
          <w:color w:val="0E101A"/>
          <w:lang w:val="en-TR"/>
        </w:rPr>
        <w:t>Partner's presentation</w:t>
      </w:r>
    </w:p>
    <w:p w14:paraId="7146093B"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To creatively use the time and avoid long presentations of partner institutions during this staff week, we will organise a </w:t>
      </w:r>
      <w:r w:rsidRPr="001E209C">
        <w:rPr>
          <w:rFonts w:ascii="Times New Roman" w:eastAsia="Times New Roman" w:hAnsi="Times New Roman" w:cs="Times New Roman"/>
          <w:b/>
          <w:bCs/>
          <w:color w:val="0E101A"/>
          <w:lang w:val="en-TR"/>
        </w:rPr>
        <w:t>poster promotion for each participating institution</w:t>
      </w:r>
      <w:r w:rsidRPr="001E209C">
        <w:rPr>
          <w:rFonts w:ascii="Times New Roman" w:eastAsia="Times New Roman" w:hAnsi="Times New Roman" w:cs="Times New Roman"/>
          <w:color w:val="0E101A"/>
          <w:lang w:val="en-TR"/>
        </w:rPr>
        <w:t>. The participant's task will be to create an A3 format poster and send it to us before the given deadline (before the arrival in Sarajevo). The poster should represent the story about the institution you are coming from. Aside from obvious information (name, no. of students, no. staff, internationalisation, etc.), we would like to see </w:t>
      </w:r>
      <w:r w:rsidRPr="001E209C">
        <w:rPr>
          <w:rFonts w:ascii="Times New Roman" w:eastAsia="Times New Roman" w:hAnsi="Times New Roman" w:cs="Times New Roman"/>
          <w:i/>
          <w:iCs/>
          <w:color w:val="0E101A"/>
          <w:lang w:val="en-TR"/>
        </w:rPr>
        <w:t>an uniqe thing(s)/activities you do for Erasmus+ promotion (in words, graphs, pictures)</w:t>
      </w:r>
      <w:r w:rsidRPr="001E209C">
        <w:rPr>
          <w:rFonts w:ascii="Times New Roman" w:eastAsia="Times New Roman" w:hAnsi="Times New Roman" w:cs="Times New Roman"/>
          <w:color w:val="0E101A"/>
          <w:lang w:val="en-TR"/>
        </w:rPr>
        <w:t>. Be creative. We want to learn your </w:t>
      </w:r>
      <w:r w:rsidRPr="001E209C">
        <w:rPr>
          <w:rFonts w:ascii="Times New Roman" w:eastAsia="Times New Roman" w:hAnsi="Times New Roman" w:cs="Times New Roman"/>
          <w:i/>
          <w:iCs/>
          <w:color w:val="0E101A"/>
          <w:lang w:val="en-TR"/>
        </w:rPr>
        <w:t>best practices </w:t>
      </w:r>
      <w:r w:rsidRPr="001E209C">
        <w:rPr>
          <w:rFonts w:ascii="Times New Roman" w:eastAsia="Times New Roman" w:hAnsi="Times New Roman" w:cs="Times New Roman"/>
          <w:color w:val="0E101A"/>
          <w:lang w:val="en-TR"/>
        </w:rPr>
        <w:t>and see how they can also apply to our everyday work. </w:t>
      </w:r>
    </w:p>
    <w:p w14:paraId="26DD160B"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 </w:t>
      </w:r>
    </w:p>
    <w:p w14:paraId="0AA37659"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b/>
          <w:bCs/>
          <w:color w:val="0E101A"/>
          <w:lang w:val="en-TR"/>
        </w:rPr>
        <w:t>Registration</w:t>
      </w:r>
    </w:p>
    <w:p w14:paraId="3BFFD959"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At the link: </w:t>
      </w:r>
      <w:hyperlink r:id="rId4" w:history="1">
        <w:r w:rsidRPr="001E209C">
          <w:rPr>
            <w:rFonts w:ascii="Times New Roman" w:eastAsia="Times New Roman" w:hAnsi="Times New Roman" w:cs="Times New Roman"/>
            <w:color w:val="954F72"/>
            <w:u w:val="single"/>
            <w:lang w:val="en-TR"/>
          </w:rPr>
          <w:t>https://www.unsa.ba/en/research-and-cooperation/international-cooperation/staff-week</w:t>
        </w:r>
      </w:hyperlink>
      <w:r w:rsidRPr="001E209C">
        <w:rPr>
          <w:rFonts w:ascii="Times New Roman" w:eastAsia="Times New Roman" w:hAnsi="Times New Roman" w:cs="Times New Roman"/>
          <w:color w:val="0E101A"/>
          <w:lang w:val="en-TR"/>
        </w:rPr>
        <w:t>, you can find a registration link. Please register by </w:t>
      </w:r>
      <w:r w:rsidRPr="001E209C">
        <w:rPr>
          <w:rFonts w:ascii="Times New Roman" w:eastAsia="Times New Roman" w:hAnsi="Times New Roman" w:cs="Times New Roman"/>
          <w:b/>
          <w:bCs/>
          <w:color w:val="0E101A"/>
          <w:lang w:val="en-TR"/>
        </w:rPr>
        <w:t>23</w:t>
      </w:r>
      <w:r w:rsidRPr="001E209C">
        <w:rPr>
          <w:rFonts w:ascii="Times New Roman" w:eastAsia="Times New Roman" w:hAnsi="Times New Roman" w:cs="Times New Roman"/>
          <w:color w:val="0E101A"/>
          <w:lang w:val="en-TR"/>
        </w:rPr>
        <w:t> </w:t>
      </w:r>
      <w:r w:rsidRPr="001E209C">
        <w:rPr>
          <w:rFonts w:ascii="Times New Roman" w:eastAsia="Times New Roman" w:hAnsi="Times New Roman" w:cs="Times New Roman"/>
          <w:b/>
          <w:bCs/>
          <w:color w:val="0E101A"/>
          <w:lang w:val="en-TR"/>
        </w:rPr>
        <w:t>September</w:t>
      </w:r>
      <w:r w:rsidRPr="001E209C">
        <w:rPr>
          <w:rFonts w:ascii="Times New Roman" w:eastAsia="Times New Roman" w:hAnsi="Times New Roman" w:cs="Times New Roman"/>
          <w:color w:val="0E101A"/>
          <w:lang w:val="en-TR"/>
        </w:rPr>
        <w:t> </w:t>
      </w:r>
      <w:r w:rsidRPr="001E209C">
        <w:rPr>
          <w:rFonts w:ascii="Times New Roman" w:eastAsia="Times New Roman" w:hAnsi="Times New Roman" w:cs="Times New Roman"/>
          <w:b/>
          <w:bCs/>
          <w:color w:val="0E101A"/>
          <w:lang w:val="en-TR"/>
        </w:rPr>
        <w:t>2022</w:t>
      </w:r>
      <w:r w:rsidRPr="001E209C">
        <w:rPr>
          <w:rFonts w:ascii="Times New Roman" w:eastAsia="Times New Roman" w:hAnsi="Times New Roman" w:cs="Times New Roman"/>
          <w:color w:val="0E101A"/>
          <w:lang w:val="en-TR"/>
        </w:rPr>
        <w:t>. Although we would like to host all applicants (like we did with 64 participants during last 7th Staff Week), please remember that this time places are limited (to implement the event effectively). As soon as you register, you will receive the response and further instructions (we will use the first comes-first serves method and close the registration when places are filled). </w:t>
      </w:r>
    </w:p>
    <w:p w14:paraId="6141FAD4"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 </w:t>
      </w:r>
    </w:p>
    <w:p w14:paraId="3B408C81"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We are looking forward to hosting you at the University of Sarajevo.</w:t>
      </w:r>
    </w:p>
    <w:p w14:paraId="365B0383"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For all questions, we are at your disposal.</w:t>
      </w:r>
    </w:p>
    <w:p w14:paraId="5CA2797A"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 </w:t>
      </w:r>
    </w:p>
    <w:p w14:paraId="601B22B2" w14:textId="77777777" w:rsidR="001E209C" w:rsidRPr="001E209C" w:rsidRDefault="001E209C" w:rsidP="001E209C">
      <w:pPr>
        <w:rPr>
          <w:rFonts w:ascii="Times New Roman" w:eastAsia="Times New Roman" w:hAnsi="Times New Roman" w:cs="Times New Roman"/>
          <w:color w:val="000000"/>
          <w:lang w:val="en-TR"/>
        </w:rPr>
      </w:pPr>
      <w:r w:rsidRPr="001E209C">
        <w:rPr>
          <w:rFonts w:ascii="Times New Roman" w:eastAsia="Times New Roman" w:hAnsi="Times New Roman" w:cs="Times New Roman"/>
          <w:color w:val="0E101A"/>
          <w:lang w:val="en-TR"/>
        </w:rPr>
        <w:t>Enita, Jasna and Adnan</w:t>
      </w:r>
    </w:p>
    <w:p w14:paraId="0C0EFDA7" w14:textId="77777777" w:rsidR="001E209C" w:rsidRPr="001E209C" w:rsidRDefault="001E209C" w:rsidP="001E209C">
      <w:pPr>
        <w:rPr>
          <w:rFonts w:ascii="Calibri" w:eastAsia="Times New Roman" w:hAnsi="Calibri" w:cs="Calibri"/>
          <w:color w:val="000000"/>
          <w:sz w:val="22"/>
          <w:szCs w:val="22"/>
          <w:lang w:val="en-TR"/>
        </w:rPr>
      </w:pPr>
      <w:r w:rsidRPr="001E209C">
        <w:rPr>
          <w:rFonts w:ascii="Calibri" w:eastAsia="Times New Roman" w:hAnsi="Calibri" w:cs="Calibri"/>
          <w:color w:val="000000"/>
          <w:sz w:val="22"/>
          <w:szCs w:val="22"/>
          <w:lang w:val="en-TR"/>
        </w:rPr>
        <w:t> </w:t>
      </w:r>
    </w:p>
    <w:p w14:paraId="3625B43A" w14:textId="33E8DFB9" w:rsidR="001E209C" w:rsidRPr="001E209C" w:rsidRDefault="001E209C" w:rsidP="001E209C">
      <w:pPr>
        <w:rPr>
          <w:rFonts w:ascii="Calibri" w:eastAsia="Times New Roman" w:hAnsi="Calibri" w:cs="Calibri"/>
          <w:color w:val="000000"/>
          <w:sz w:val="22"/>
          <w:szCs w:val="22"/>
          <w:lang w:val="en-TR"/>
        </w:rPr>
      </w:pPr>
      <w:r w:rsidRPr="001E209C">
        <w:rPr>
          <w:rFonts w:ascii="Calibri" w:eastAsia="Times New Roman" w:hAnsi="Calibri" w:cs="Calibri"/>
          <w:b/>
          <w:bCs/>
          <w:noProof/>
          <w:color w:val="0000FF"/>
          <w:sz w:val="22"/>
          <w:szCs w:val="22"/>
          <w:lang w:val="en-TR"/>
        </w:rPr>
        <mc:AlternateContent>
          <mc:Choice Requires="wps">
            <w:drawing>
              <wp:inline distT="0" distB="0" distL="0" distR="0" wp14:anchorId="2EF95792" wp14:editId="3E007DDA">
                <wp:extent cx="304800" cy="304800"/>
                <wp:effectExtent l="0" t="0" r="0" b="0"/>
                <wp:docPr id="5" name="Rectangle 5"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18DD3" id="Rectangle 5"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5F7FF6A0" w14:textId="77777777" w:rsidR="001E209C" w:rsidRPr="001E209C" w:rsidRDefault="001E209C" w:rsidP="001E209C">
      <w:pPr>
        <w:rPr>
          <w:rFonts w:ascii="Calibri" w:eastAsia="Times New Roman" w:hAnsi="Calibri" w:cs="Calibri"/>
          <w:color w:val="000000"/>
          <w:sz w:val="22"/>
          <w:szCs w:val="22"/>
          <w:lang w:val="en-TR"/>
        </w:rPr>
      </w:pPr>
      <w:r w:rsidRPr="001E209C">
        <w:rPr>
          <w:rFonts w:ascii="Calibri" w:eastAsia="Times New Roman" w:hAnsi="Calibri" w:cs="Calibri"/>
          <w:b/>
          <w:bCs/>
          <w:color w:val="000000"/>
          <w:sz w:val="22"/>
          <w:szCs w:val="22"/>
          <w:lang w:val="en-TR"/>
        </w:rPr>
        <w:t>. . . . . . . . . . . . . . . . . . . . . . . . .</w:t>
      </w:r>
    </w:p>
    <w:p w14:paraId="4B2544FF" w14:textId="77777777" w:rsidR="001E209C" w:rsidRPr="001E209C" w:rsidRDefault="001E209C" w:rsidP="001E209C">
      <w:pPr>
        <w:rPr>
          <w:rFonts w:ascii="Calibri" w:eastAsia="Times New Roman" w:hAnsi="Calibri" w:cs="Calibri"/>
          <w:color w:val="000000"/>
          <w:sz w:val="22"/>
          <w:szCs w:val="22"/>
          <w:lang w:val="en-TR"/>
        </w:rPr>
      </w:pPr>
      <w:r w:rsidRPr="001E209C">
        <w:rPr>
          <w:rFonts w:ascii="Arial" w:eastAsia="Times New Roman" w:hAnsi="Arial" w:cs="Arial"/>
          <w:b/>
          <w:bCs/>
          <w:color w:val="000000"/>
          <w:sz w:val="20"/>
          <w:szCs w:val="20"/>
          <w:lang w:val="en-TR"/>
        </w:rPr>
        <w:t>Mr. sci. ADNAN RAHIMIĆ</w:t>
      </w:r>
    </w:p>
    <w:p w14:paraId="6FD4C18D" w14:textId="77777777" w:rsidR="001E209C" w:rsidRPr="001E209C" w:rsidRDefault="001E209C" w:rsidP="001E209C">
      <w:pPr>
        <w:rPr>
          <w:rFonts w:ascii="Calibri" w:eastAsia="Times New Roman" w:hAnsi="Calibri" w:cs="Calibri"/>
          <w:color w:val="000000"/>
          <w:sz w:val="22"/>
          <w:szCs w:val="22"/>
          <w:lang w:val="en-TR"/>
        </w:rPr>
      </w:pPr>
      <w:r w:rsidRPr="001E209C">
        <w:rPr>
          <w:rFonts w:ascii="Arial" w:eastAsia="Times New Roman" w:hAnsi="Arial" w:cs="Arial"/>
          <w:b/>
          <w:bCs/>
          <w:color w:val="2F5496"/>
          <w:sz w:val="20"/>
          <w:szCs w:val="20"/>
          <w:lang w:val="en-TR"/>
        </w:rPr>
        <w:t>Viši stručni saradnik za međunarodnu saradnju I Senior International Relations Officer</w:t>
      </w:r>
    </w:p>
    <w:p w14:paraId="50123309" w14:textId="77777777" w:rsidR="001E209C" w:rsidRPr="001E209C" w:rsidRDefault="001E209C" w:rsidP="001E209C">
      <w:pPr>
        <w:rPr>
          <w:rFonts w:ascii="Calibri" w:eastAsia="Times New Roman" w:hAnsi="Calibri" w:cs="Calibri"/>
          <w:color w:val="000000"/>
          <w:sz w:val="22"/>
          <w:szCs w:val="22"/>
          <w:lang w:val="en-TR"/>
        </w:rPr>
      </w:pPr>
      <w:r w:rsidRPr="001E209C">
        <w:rPr>
          <w:rFonts w:ascii="Arial" w:eastAsia="Times New Roman" w:hAnsi="Arial" w:cs="Arial"/>
          <w:color w:val="C00000"/>
          <w:sz w:val="20"/>
          <w:szCs w:val="20"/>
          <w:lang w:val="en-TR"/>
        </w:rPr>
        <w:lastRenderedPageBreak/>
        <w:t>Univerzitet u Sarajevu | University of Sarajevo</w:t>
      </w:r>
    </w:p>
    <w:p w14:paraId="653CC100" w14:textId="77777777" w:rsidR="001E209C" w:rsidRPr="001E209C" w:rsidRDefault="001E209C" w:rsidP="001E209C">
      <w:pPr>
        <w:rPr>
          <w:rFonts w:ascii="Calibri" w:eastAsia="Times New Roman" w:hAnsi="Calibri" w:cs="Calibri"/>
          <w:color w:val="000000"/>
          <w:sz w:val="22"/>
          <w:szCs w:val="22"/>
          <w:lang w:val="en-TR"/>
        </w:rPr>
      </w:pPr>
      <w:r w:rsidRPr="001E209C">
        <w:rPr>
          <w:rFonts w:ascii="Arial" w:eastAsia="Times New Roman" w:hAnsi="Arial" w:cs="Arial"/>
          <w:color w:val="C00000"/>
          <w:sz w:val="20"/>
          <w:szCs w:val="20"/>
          <w:lang w:val="en-TR"/>
        </w:rPr>
        <w:t>PIC: 995549995</w:t>
      </w:r>
    </w:p>
    <w:p w14:paraId="66C509F2" w14:textId="77777777" w:rsidR="001E209C" w:rsidRPr="001E209C" w:rsidRDefault="001E209C" w:rsidP="001E209C">
      <w:pPr>
        <w:rPr>
          <w:rFonts w:ascii="Calibri" w:eastAsia="Times New Roman" w:hAnsi="Calibri" w:cs="Calibri"/>
          <w:color w:val="000000"/>
          <w:sz w:val="22"/>
          <w:szCs w:val="22"/>
          <w:lang w:val="en-TR"/>
        </w:rPr>
      </w:pPr>
      <w:r w:rsidRPr="001E209C">
        <w:rPr>
          <w:rFonts w:ascii="Arial" w:eastAsia="Times New Roman" w:hAnsi="Arial" w:cs="Arial"/>
          <w:color w:val="C00000"/>
          <w:sz w:val="20"/>
          <w:szCs w:val="20"/>
          <w:lang w:val="en-TR"/>
        </w:rPr>
        <w:t>OID: E10186799</w:t>
      </w:r>
    </w:p>
    <w:p w14:paraId="301B66CD" w14:textId="77777777" w:rsidR="001E209C" w:rsidRPr="001E209C" w:rsidRDefault="001E209C" w:rsidP="001E209C">
      <w:pPr>
        <w:rPr>
          <w:rFonts w:ascii="Calibri" w:eastAsia="Times New Roman" w:hAnsi="Calibri" w:cs="Calibri"/>
          <w:color w:val="000000"/>
          <w:sz w:val="22"/>
          <w:szCs w:val="22"/>
          <w:lang w:val="en-TR"/>
        </w:rPr>
      </w:pPr>
      <w:r w:rsidRPr="001E209C">
        <w:rPr>
          <w:rFonts w:ascii="Arial" w:eastAsia="Times New Roman" w:hAnsi="Arial" w:cs="Arial"/>
          <w:color w:val="000000"/>
          <w:sz w:val="20"/>
          <w:szCs w:val="20"/>
          <w:lang w:val="en-TR"/>
        </w:rPr>
        <w:t>Postal addreess: Obala Kulina bana 7/II, 71000 Sarajevo, Bosna i Hercegovina</w:t>
      </w:r>
    </w:p>
    <w:p w14:paraId="264390CE" w14:textId="77777777" w:rsidR="001E209C" w:rsidRPr="001E209C" w:rsidRDefault="001E209C" w:rsidP="001E209C">
      <w:pPr>
        <w:rPr>
          <w:rFonts w:ascii="Calibri" w:eastAsia="Times New Roman" w:hAnsi="Calibri" w:cs="Calibri"/>
          <w:color w:val="000000"/>
          <w:sz w:val="22"/>
          <w:szCs w:val="22"/>
          <w:lang w:val="en-TR"/>
        </w:rPr>
      </w:pPr>
      <w:r w:rsidRPr="001E209C">
        <w:rPr>
          <w:rFonts w:ascii="Arial" w:eastAsia="Times New Roman" w:hAnsi="Arial" w:cs="Arial"/>
          <w:color w:val="000000"/>
          <w:sz w:val="20"/>
          <w:szCs w:val="20"/>
          <w:lang w:val="en-TR"/>
        </w:rPr>
        <w:t>Web: </w:t>
      </w:r>
      <w:hyperlink r:id="rId5" w:history="1">
        <w:r w:rsidRPr="001E209C">
          <w:rPr>
            <w:rFonts w:ascii="Arial" w:eastAsia="Times New Roman" w:hAnsi="Arial" w:cs="Arial"/>
            <w:b/>
            <w:bCs/>
            <w:color w:val="0000FF"/>
            <w:sz w:val="20"/>
            <w:szCs w:val="20"/>
            <w:u w:val="single"/>
            <w:lang w:val="en-TR"/>
          </w:rPr>
          <w:t>http://www.unsa.ba</w:t>
        </w:r>
      </w:hyperlink>
    </w:p>
    <w:p w14:paraId="0916E982" w14:textId="77777777" w:rsidR="001E209C" w:rsidRPr="001E209C" w:rsidRDefault="001E209C" w:rsidP="001E209C">
      <w:pPr>
        <w:rPr>
          <w:rFonts w:ascii="Calibri" w:eastAsia="Times New Roman" w:hAnsi="Calibri" w:cs="Calibri"/>
          <w:color w:val="000000"/>
          <w:sz w:val="22"/>
          <w:szCs w:val="22"/>
          <w:lang w:val="en-TR"/>
        </w:rPr>
      </w:pPr>
      <w:r w:rsidRPr="001E209C">
        <w:rPr>
          <w:rFonts w:ascii="Arial" w:eastAsia="Times New Roman" w:hAnsi="Arial" w:cs="Arial"/>
          <w:color w:val="000000"/>
          <w:sz w:val="20"/>
          <w:szCs w:val="20"/>
          <w:lang w:val="en-TR"/>
        </w:rPr>
        <w:t>Tel: +387 33 565 116</w:t>
      </w:r>
    </w:p>
    <w:p w14:paraId="4F08DC52" w14:textId="77777777" w:rsidR="001E209C" w:rsidRPr="001E209C" w:rsidRDefault="001E209C" w:rsidP="001E209C">
      <w:pPr>
        <w:rPr>
          <w:rFonts w:ascii="Calibri" w:eastAsia="Times New Roman" w:hAnsi="Calibri" w:cs="Calibri"/>
          <w:color w:val="000000"/>
          <w:sz w:val="22"/>
          <w:szCs w:val="22"/>
          <w:lang w:val="en-TR"/>
        </w:rPr>
      </w:pPr>
      <w:r w:rsidRPr="001E209C">
        <w:rPr>
          <w:rFonts w:ascii="Arial" w:eastAsia="Times New Roman" w:hAnsi="Arial" w:cs="Arial"/>
          <w:color w:val="000000"/>
          <w:sz w:val="20"/>
          <w:szCs w:val="20"/>
          <w:lang w:val="en-TR"/>
        </w:rPr>
        <w:t>Erasmus+ konkursi za mobilnost: </w:t>
      </w:r>
      <w:hyperlink r:id="rId6" w:history="1">
        <w:r w:rsidRPr="001E209C">
          <w:rPr>
            <w:rFonts w:ascii="Arial" w:eastAsia="Times New Roman" w:hAnsi="Arial" w:cs="Arial"/>
            <w:b/>
            <w:bCs/>
            <w:color w:val="0000FF"/>
            <w:sz w:val="20"/>
            <w:szCs w:val="20"/>
            <w:u w:val="single"/>
            <w:lang w:val="en-TR"/>
          </w:rPr>
          <w:t>https://international.unsa.ba/</w:t>
        </w:r>
      </w:hyperlink>
    </w:p>
    <w:p w14:paraId="21F90331" w14:textId="77777777" w:rsidR="001E209C" w:rsidRPr="001E209C" w:rsidRDefault="001E209C" w:rsidP="001E209C">
      <w:pPr>
        <w:rPr>
          <w:rFonts w:ascii="Calibri" w:eastAsia="Times New Roman" w:hAnsi="Calibri" w:cs="Calibri"/>
          <w:color w:val="000000"/>
          <w:sz w:val="22"/>
          <w:szCs w:val="22"/>
          <w:lang w:val="en-TR"/>
        </w:rPr>
      </w:pPr>
      <w:r w:rsidRPr="001E209C">
        <w:rPr>
          <w:rFonts w:ascii="Arial" w:eastAsia="Times New Roman" w:hAnsi="Arial" w:cs="Arial"/>
          <w:color w:val="000000"/>
          <w:sz w:val="20"/>
          <w:szCs w:val="20"/>
          <w:lang w:val="en-TR"/>
        </w:rPr>
        <w:t>All about Erasmus+ at UNSA:</w:t>
      </w:r>
      <w:r w:rsidRPr="001E209C">
        <w:rPr>
          <w:rFonts w:ascii="Arial" w:eastAsia="Times New Roman" w:hAnsi="Arial" w:cs="Arial"/>
          <w:b/>
          <w:bCs/>
          <w:color w:val="000000"/>
          <w:sz w:val="20"/>
          <w:szCs w:val="20"/>
          <w:lang w:val="en-TR"/>
        </w:rPr>
        <w:t> </w:t>
      </w:r>
      <w:hyperlink r:id="rId7" w:history="1">
        <w:r w:rsidRPr="001E209C">
          <w:rPr>
            <w:rFonts w:ascii="Arial" w:eastAsia="Times New Roman" w:hAnsi="Arial" w:cs="Arial"/>
            <w:b/>
            <w:bCs/>
            <w:color w:val="0000FF"/>
            <w:sz w:val="20"/>
            <w:szCs w:val="20"/>
            <w:u w:val="single"/>
            <w:lang w:val="en-TR"/>
          </w:rPr>
          <w:t>UNSA Erasmus+ Fact sheet</w:t>
        </w:r>
      </w:hyperlink>
    </w:p>
    <w:p w14:paraId="68FC3AA0" w14:textId="77777777" w:rsidR="001E209C" w:rsidRPr="001E209C" w:rsidRDefault="001E209C" w:rsidP="001E209C">
      <w:pPr>
        <w:rPr>
          <w:rFonts w:ascii="Calibri" w:eastAsia="Times New Roman" w:hAnsi="Calibri" w:cs="Calibri"/>
          <w:color w:val="000000"/>
          <w:sz w:val="22"/>
          <w:szCs w:val="22"/>
          <w:lang w:val="en-TR"/>
        </w:rPr>
      </w:pPr>
      <w:r w:rsidRPr="001E209C">
        <w:rPr>
          <w:rFonts w:ascii="Arial" w:eastAsia="Times New Roman" w:hAnsi="Arial" w:cs="Arial"/>
          <w:color w:val="000000"/>
          <w:sz w:val="20"/>
          <w:szCs w:val="20"/>
          <w:lang w:val="en-TR"/>
        </w:rPr>
        <w:t>Information for incoming students and staff members: </w:t>
      </w:r>
      <w:hyperlink r:id="rId8" w:history="1">
        <w:r w:rsidRPr="001E209C">
          <w:rPr>
            <w:rFonts w:ascii="Arial" w:eastAsia="Times New Roman" w:hAnsi="Arial" w:cs="Arial"/>
            <w:b/>
            <w:bCs/>
            <w:color w:val="0000FF"/>
            <w:sz w:val="20"/>
            <w:szCs w:val="20"/>
            <w:u w:val="single"/>
            <w:lang w:val="en-TR"/>
          </w:rPr>
          <w:t>https://international.unsa.ba/eng</w:t>
        </w:r>
      </w:hyperlink>
      <w:r w:rsidRPr="001E209C">
        <w:rPr>
          <w:rFonts w:ascii="Arial" w:eastAsia="Times New Roman" w:hAnsi="Arial" w:cs="Arial"/>
          <w:color w:val="000000"/>
          <w:sz w:val="20"/>
          <w:szCs w:val="20"/>
          <w:lang w:val="en-TR"/>
        </w:rPr>
        <w:t>  </w:t>
      </w:r>
    </w:p>
    <w:p w14:paraId="2F62056F" w14:textId="77777777" w:rsidR="001E209C" w:rsidRPr="001E209C" w:rsidRDefault="001E209C" w:rsidP="001E209C">
      <w:pPr>
        <w:rPr>
          <w:rFonts w:ascii="Calibri" w:eastAsia="Times New Roman" w:hAnsi="Calibri" w:cs="Calibri"/>
          <w:color w:val="000000"/>
          <w:sz w:val="22"/>
          <w:szCs w:val="22"/>
          <w:lang w:val="en-TR"/>
        </w:rPr>
      </w:pPr>
      <w:r w:rsidRPr="001E209C">
        <w:rPr>
          <w:rFonts w:ascii="Calibri" w:eastAsia="Times New Roman" w:hAnsi="Calibri" w:cs="Calibri"/>
          <w:color w:val="000000"/>
          <w:sz w:val="22"/>
          <w:szCs w:val="22"/>
          <w:lang w:val="en-TR"/>
        </w:rPr>
        <w:t> </w:t>
      </w:r>
    </w:p>
    <w:p w14:paraId="5E775015" w14:textId="546432A1" w:rsidR="001E209C" w:rsidRPr="001E209C" w:rsidRDefault="001E209C" w:rsidP="001E209C">
      <w:pPr>
        <w:rPr>
          <w:rFonts w:ascii="Calibri" w:eastAsia="Times New Roman" w:hAnsi="Calibri" w:cs="Calibri"/>
          <w:color w:val="000000"/>
          <w:sz w:val="22"/>
          <w:szCs w:val="22"/>
          <w:lang w:val="en-TR"/>
        </w:rPr>
      </w:pPr>
      <w:r w:rsidRPr="001E209C">
        <w:rPr>
          <w:rFonts w:ascii="Calibri" w:eastAsia="Times New Roman" w:hAnsi="Calibri" w:cs="Calibri"/>
          <w:noProof/>
          <w:color w:val="1F497D"/>
          <w:sz w:val="22"/>
          <w:szCs w:val="22"/>
          <w:lang w:val="en-TR"/>
        </w:rPr>
        <mc:AlternateContent>
          <mc:Choice Requires="wps">
            <w:drawing>
              <wp:inline distT="0" distB="0" distL="0" distR="0" wp14:anchorId="2EA1434C" wp14:editId="75BFA685">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970C4"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E209C">
        <w:rPr>
          <w:rFonts w:ascii="Calibri" w:eastAsia="Times New Roman" w:hAnsi="Calibri" w:cs="Calibri"/>
          <w:color w:val="1F497D"/>
          <w:sz w:val="20"/>
          <w:szCs w:val="20"/>
          <w:lang w:val="en-TR"/>
        </w:rPr>
        <w:t>  </w:t>
      </w:r>
      <w:r w:rsidRPr="001E209C">
        <w:rPr>
          <w:rFonts w:ascii="Calibri" w:eastAsia="Times New Roman" w:hAnsi="Calibri" w:cs="Calibri"/>
          <w:noProof/>
          <w:color w:val="1F497D"/>
          <w:sz w:val="20"/>
          <w:szCs w:val="20"/>
          <w:lang w:val="en-TR"/>
        </w:rPr>
        <mc:AlternateContent>
          <mc:Choice Requires="wps">
            <w:drawing>
              <wp:inline distT="0" distB="0" distL="0" distR="0" wp14:anchorId="7B9F8A7B" wp14:editId="63D31C13">
                <wp:extent cx="304800" cy="304800"/>
                <wp:effectExtent l="0" t="0" r="0" b="0"/>
                <wp:docPr id="3" name="Rectangle 3" descr="Instagram-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220BE" id="Rectangle 3" o:spid="_x0000_s1026" alt="Instagram-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E209C">
        <w:rPr>
          <w:rFonts w:ascii="Calibri" w:eastAsia="Times New Roman" w:hAnsi="Calibri" w:cs="Calibri"/>
          <w:color w:val="1F497D"/>
          <w:sz w:val="20"/>
          <w:szCs w:val="20"/>
          <w:lang w:val="en-TR"/>
        </w:rPr>
        <w:t>  </w:t>
      </w:r>
      <w:r w:rsidRPr="001E209C">
        <w:rPr>
          <w:rFonts w:ascii="Calibri" w:eastAsia="Times New Roman" w:hAnsi="Calibri" w:cs="Calibri"/>
          <w:noProof/>
          <w:color w:val="1F497D"/>
          <w:sz w:val="20"/>
          <w:szCs w:val="20"/>
          <w:lang w:val="en-TR"/>
        </w:rPr>
        <mc:AlternateContent>
          <mc:Choice Requires="wps">
            <w:drawing>
              <wp:inline distT="0" distB="0" distL="0" distR="0" wp14:anchorId="329082A7" wp14:editId="358817AB">
                <wp:extent cx="304800" cy="304800"/>
                <wp:effectExtent l="0" t="0" r="0" b="0"/>
                <wp:docPr id="2" name="Rectangle 2" descr="linkedin-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34793" id="Rectangle 2" o:spid="_x0000_s1026" alt="linkedin-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E209C">
        <w:rPr>
          <w:rFonts w:ascii="Calibri" w:eastAsia="Times New Roman" w:hAnsi="Calibri" w:cs="Calibri"/>
          <w:color w:val="1F497D"/>
          <w:sz w:val="20"/>
          <w:szCs w:val="20"/>
          <w:lang w:val="hr-HR"/>
        </w:rPr>
        <w:t> </w:t>
      </w:r>
      <w:r w:rsidRPr="001E209C">
        <w:rPr>
          <w:rFonts w:ascii="Calibri" w:eastAsia="Times New Roman" w:hAnsi="Calibri" w:cs="Calibri"/>
          <w:noProof/>
          <w:color w:val="1F497D"/>
          <w:sz w:val="20"/>
          <w:szCs w:val="20"/>
          <w:lang w:val="en-TR"/>
        </w:rPr>
        <mc:AlternateContent>
          <mc:Choice Requires="wps">
            <w:drawing>
              <wp:inline distT="0" distB="0" distL="0" distR="0" wp14:anchorId="6CF0FEC8" wp14:editId="6C870360">
                <wp:extent cx="304800" cy="304800"/>
                <wp:effectExtent l="0" t="0" r="0" b="0"/>
                <wp:docPr id="1" name="Rectangle 1" descr="YouTube-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2AF89" id="Rectangle 1" o:spid="_x0000_s1026" alt="YouTube-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E209C">
        <w:rPr>
          <w:rFonts w:ascii="Calibri" w:eastAsia="Times New Roman" w:hAnsi="Calibri" w:cs="Calibri"/>
          <w:color w:val="1F497D"/>
          <w:sz w:val="22"/>
          <w:szCs w:val="22"/>
          <w:lang w:val="en-TR"/>
        </w:rPr>
        <w:t> A L L   C I T Y   -   O N E   C A M P U S</w:t>
      </w:r>
    </w:p>
    <w:p w14:paraId="49884BA3" w14:textId="77777777" w:rsidR="009D453A" w:rsidRDefault="009D453A"/>
    <w:sectPr w:rsidR="009D453A" w:rsidSect="00DA56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9C"/>
    <w:rsid w:val="001E209C"/>
    <w:rsid w:val="009D453A"/>
    <w:rsid w:val="00D045E4"/>
    <w:rsid w:val="00DA56D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4EE1EBA4"/>
  <w15:chartTrackingRefBased/>
  <w15:docId w15:val="{D3CE5ACE-B5A5-974C-93CA-3E7A13A6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09C"/>
    <w:pPr>
      <w:spacing w:before="100" w:beforeAutospacing="1" w:after="100" w:afterAutospacing="1"/>
    </w:pPr>
    <w:rPr>
      <w:rFonts w:ascii="Times New Roman" w:eastAsia="Times New Roman" w:hAnsi="Times New Roman" w:cs="Times New Roman"/>
      <w:lang w:val="en-TR"/>
    </w:rPr>
  </w:style>
  <w:style w:type="character" w:styleId="Strong">
    <w:name w:val="Strong"/>
    <w:basedOn w:val="DefaultParagraphFont"/>
    <w:uiPriority w:val="22"/>
    <w:qFormat/>
    <w:rsid w:val="001E209C"/>
    <w:rPr>
      <w:b/>
      <w:bCs/>
    </w:rPr>
  </w:style>
  <w:style w:type="character" w:styleId="Emphasis">
    <w:name w:val="Emphasis"/>
    <w:basedOn w:val="DefaultParagraphFont"/>
    <w:uiPriority w:val="20"/>
    <w:qFormat/>
    <w:rsid w:val="001E209C"/>
    <w:rPr>
      <w:i/>
      <w:iCs/>
    </w:rPr>
  </w:style>
  <w:style w:type="character" w:styleId="Hyperlink">
    <w:name w:val="Hyperlink"/>
    <w:basedOn w:val="DefaultParagraphFont"/>
    <w:uiPriority w:val="99"/>
    <w:semiHidden/>
    <w:unhideWhenUsed/>
    <w:rsid w:val="001E209C"/>
    <w:rPr>
      <w:color w:val="0000FF"/>
      <w:u w:val="single"/>
    </w:rPr>
  </w:style>
  <w:style w:type="character" w:customStyle="1" w:styleId="apple-converted-space">
    <w:name w:val="apple-converted-space"/>
    <w:basedOn w:val="DefaultParagraphFont"/>
    <w:rsid w:val="001E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unsa.ba/eng" TargetMode="External"/><Relationship Id="rId3" Type="http://schemas.openxmlformats.org/officeDocument/2006/relationships/webSettings" Target="webSettings.xml"/><Relationship Id="rId7" Type="http://schemas.openxmlformats.org/officeDocument/2006/relationships/hyperlink" Target="chrome-extension://efaidnbmnnnibpcajpcglclefindmkaj/viewer.html?pdfurl=https%3A%2F%2Finternational.unsa.ba%2Fwp-content%2Fuploads%2FUNSA-ERASMUS-FACT-SHEET-21-22.pdf&amp;clen=435413&amp;chunk=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ational.unsa.ba/" TargetMode="External"/><Relationship Id="rId5" Type="http://schemas.openxmlformats.org/officeDocument/2006/relationships/hyperlink" Target="http://www.unsa.ba/" TargetMode="External"/><Relationship Id="rId10" Type="http://schemas.openxmlformats.org/officeDocument/2006/relationships/theme" Target="theme/theme1.xml"/><Relationship Id="rId4" Type="http://schemas.openxmlformats.org/officeDocument/2006/relationships/hyperlink" Target="https://www.unsa.ba/en/research-and-cooperation/international-cooperation/staff-wee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2022-09-07T10:33:00Z</dcterms:created>
  <dcterms:modified xsi:type="dcterms:W3CDTF">2022-09-07T10:34:00Z</dcterms:modified>
</cp:coreProperties>
</file>