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59496" w14:textId="77777777" w:rsidR="007B646A" w:rsidRPr="007B646A" w:rsidRDefault="007B646A" w:rsidP="007B6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Dear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Partners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,</w:t>
      </w:r>
    </w:p>
    <w:p w14:paraId="0E822CB7" w14:textId="77777777" w:rsidR="007B646A" w:rsidRPr="007B646A" w:rsidRDefault="007B646A" w:rsidP="007B6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2FA2373" w14:textId="77777777" w:rsidR="007B646A" w:rsidRPr="007B646A" w:rsidRDefault="007B646A" w:rsidP="007B64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We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are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happy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to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inform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you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that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 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Ilia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State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University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will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be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hosting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a </w:t>
      </w:r>
      <w:hyperlink r:id="rId5" w:tgtFrame="_blank" w:history="1">
        <w:r w:rsidRPr="007B646A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tr-TR"/>
          </w:rPr>
          <w:t xml:space="preserve">6th International </w:t>
        </w:r>
        <w:proofErr w:type="spellStart"/>
        <w:r w:rsidRPr="007B646A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tr-TR"/>
          </w:rPr>
          <w:t>Staff</w:t>
        </w:r>
        <w:proofErr w:type="spellEnd"/>
        <w:r w:rsidRPr="007B646A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Pr="007B646A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tr-TR"/>
          </w:rPr>
          <w:t>Week</w:t>
        </w:r>
        <w:proofErr w:type="spellEnd"/>
        <w:r w:rsidRPr="007B646A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Pr="007B646A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tr-TR"/>
          </w:rPr>
          <w:t>during</w:t>
        </w:r>
        <w:proofErr w:type="spellEnd"/>
        <w:r w:rsidRPr="007B646A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tr-TR"/>
          </w:rPr>
          <w:t> </w:t>
        </w:r>
        <w:r w:rsidRPr="007B646A">
          <w:rPr>
            <w:rFonts w:ascii="Tahoma" w:eastAsia="Times New Roman" w:hAnsi="Tahoma" w:cs="Tahoma"/>
            <w:b/>
            <w:bCs/>
            <w:color w:val="0000FF"/>
            <w:sz w:val="24"/>
            <w:szCs w:val="24"/>
            <w:u w:val="single"/>
            <w:lang w:eastAsia="tr-TR"/>
          </w:rPr>
          <w:t xml:space="preserve">8-12 </w:t>
        </w:r>
        <w:proofErr w:type="spellStart"/>
        <w:r w:rsidRPr="007B646A">
          <w:rPr>
            <w:rFonts w:ascii="Tahoma" w:eastAsia="Times New Roman" w:hAnsi="Tahoma" w:cs="Tahoma"/>
            <w:b/>
            <w:bCs/>
            <w:color w:val="0000FF"/>
            <w:sz w:val="24"/>
            <w:szCs w:val="24"/>
            <w:u w:val="single"/>
            <w:lang w:eastAsia="tr-TR"/>
          </w:rPr>
          <w:t>June</w:t>
        </w:r>
        <w:proofErr w:type="spellEnd"/>
        <w:r w:rsidRPr="007B646A">
          <w:rPr>
            <w:rFonts w:ascii="Tahoma" w:eastAsia="Times New Roman" w:hAnsi="Tahoma" w:cs="Tahoma"/>
            <w:b/>
            <w:bCs/>
            <w:color w:val="0000FF"/>
            <w:sz w:val="24"/>
            <w:szCs w:val="24"/>
            <w:u w:val="single"/>
            <w:lang w:eastAsia="tr-TR"/>
          </w:rPr>
          <w:t xml:space="preserve"> 2026.</w:t>
        </w:r>
      </w:hyperlink>
    </w:p>
    <w:p w14:paraId="412ECABE" w14:textId="77777777" w:rsidR="007B646A" w:rsidRPr="007B646A" w:rsidRDefault="007B646A" w:rsidP="007B64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ISU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international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staff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week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is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open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to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administrative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staff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involved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in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planning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,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administration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and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support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of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international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activities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and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aims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at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the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exchange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of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experience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and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best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practices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from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participating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universities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.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Wide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range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of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activities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and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sessions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are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focused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on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various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aspects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of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international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cooperation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,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such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as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exchange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cooperation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within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Erasmus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+,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blended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mobility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,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capacity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building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projects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,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research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partnerships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and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consortia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, COIL,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etc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.</w:t>
      </w:r>
    </w:p>
    <w:p w14:paraId="3B24BE4E" w14:textId="77777777" w:rsidR="007B646A" w:rsidRPr="007B646A" w:rsidRDefault="007B646A" w:rsidP="007B64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ISU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Staff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Week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programme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will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focus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on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the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following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topics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among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others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:</w:t>
      </w:r>
    </w:p>
    <w:p w14:paraId="0BA583AA" w14:textId="77777777" w:rsidR="007B646A" w:rsidRPr="007B646A" w:rsidRDefault="007B646A" w:rsidP="007B64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Planning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and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Managing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International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Student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and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Staff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Mobility</w:t>
      </w:r>
      <w:proofErr w:type="spellEnd"/>
    </w:p>
    <w:p w14:paraId="67B8D59D" w14:textId="77777777" w:rsidR="007B646A" w:rsidRPr="007B646A" w:rsidRDefault="007B646A" w:rsidP="007B64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Assessing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the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Impact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of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Internationalization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and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Mobility</w:t>
      </w:r>
      <w:proofErr w:type="spellEnd"/>
    </w:p>
    <w:p w14:paraId="38E7E577" w14:textId="77777777" w:rsidR="007B646A" w:rsidRPr="007B646A" w:rsidRDefault="007B646A" w:rsidP="007B64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Intercultural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Competence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and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Effective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Communication</w:t>
      </w:r>
      <w:proofErr w:type="spellEnd"/>
    </w:p>
    <w:p w14:paraId="335AE29E" w14:textId="77777777" w:rsidR="007B646A" w:rsidRPr="007B646A" w:rsidRDefault="007B646A" w:rsidP="007B64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Funding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Opportunities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Beyond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Erasmus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+</w:t>
      </w:r>
    </w:p>
    <w:p w14:paraId="40B49FD0" w14:textId="77777777" w:rsidR="007B646A" w:rsidRPr="007B646A" w:rsidRDefault="007B646A" w:rsidP="007B64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Supporting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and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Integrating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International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Students</w:t>
      </w:r>
      <w:proofErr w:type="spellEnd"/>
    </w:p>
    <w:p w14:paraId="6C63D549" w14:textId="77777777" w:rsidR="007B646A" w:rsidRPr="007B646A" w:rsidRDefault="007B646A" w:rsidP="007B64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International Project Design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and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Management</w:t>
      </w:r>
    </w:p>
    <w:p w14:paraId="4CFA52D8" w14:textId="77777777" w:rsidR="007B646A" w:rsidRPr="007B646A" w:rsidRDefault="007B646A" w:rsidP="007B64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Internationalization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of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Research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and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Doctoral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Education</w:t>
      </w:r>
      <w:proofErr w:type="spellEnd"/>
    </w:p>
    <w:p w14:paraId="3A491617" w14:textId="77777777" w:rsidR="007B646A" w:rsidRPr="007B646A" w:rsidRDefault="007B646A" w:rsidP="007B64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Internationalization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at Home (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IaH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):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Strategies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and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Practices</w:t>
      </w:r>
      <w:proofErr w:type="spellEnd"/>
    </w:p>
    <w:p w14:paraId="20E1403B" w14:textId="77777777" w:rsidR="007B646A" w:rsidRPr="007B646A" w:rsidRDefault="007B646A" w:rsidP="007B6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C69E308" w14:textId="77777777" w:rsidR="007B646A" w:rsidRPr="007B646A" w:rsidRDefault="007B646A" w:rsidP="007B64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Additionally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,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the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staff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week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program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provides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a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unique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opportunity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to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explore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Georgian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culture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,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history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,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cuisine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and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traditions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.</w:t>
      </w:r>
    </w:p>
    <w:p w14:paraId="0537B4AD" w14:textId="77777777" w:rsidR="007B646A" w:rsidRPr="007B646A" w:rsidRDefault="007B646A" w:rsidP="007B64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The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language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of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the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staff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week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is English.</w:t>
      </w:r>
    </w:p>
    <w:p w14:paraId="451B139C" w14:textId="77777777" w:rsidR="007B646A" w:rsidRPr="007B646A" w:rsidRDefault="007B646A" w:rsidP="007B64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ACC1B71" w14:textId="77777777" w:rsidR="007B646A" w:rsidRPr="007B646A" w:rsidRDefault="007B646A" w:rsidP="007B64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The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International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Staff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Week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will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have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a 150€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fee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that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includes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:</w:t>
      </w:r>
    </w:p>
    <w:p w14:paraId="43459ABD" w14:textId="77777777" w:rsidR="007B646A" w:rsidRPr="007B646A" w:rsidRDefault="007B646A" w:rsidP="007B64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Coffee-breaks</w:t>
      </w:r>
      <w:proofErr w:type="spellEnd"/>
    </w:p>
    <w:p w14:paraId="604E1295" w14:textId="77777777" w:rsidR="007B646A" w:rsidRPr="007B646A" w:rsidRDefault="007B646A" w:rsidP="007B64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Welcome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Dinner</w:t>
      </w:r>
      <w:proofErr w:type="spellEnd"/>
    </w:p>
    <w:p w14:paraId="2E2BDABC" w14:textId="77777777" w:rsidR="007B646A" w:rsidRPr="007B646A" w:rsidRDefault="007B646A" w:rsidP="007B64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Guided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City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Tour</w:t>
      </w:r>
      <w:proofErr w:type="spellEnd"/>
    </w:p>
    <w:p w14:paraId="63733AC2" w14:textId="77777777" w:rsidR="007B646A" w:rsidRPr="007B646A" w:rsidRDefault="007B646A" w:rsidP="007B64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Visit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to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Open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Air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Museum</w:t>
      </w:r>
      <w:proofErr w:type="spellEnd"/>
    </w:p>
    <w:p w14:paraId="56A203DC" w14:textId="77777777" w:rsidR="007B646A" w:rsidRPr="007B646A" w:rsidRDefault="007B646A" w:rsidP="007B64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Day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Trip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and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visit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to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monasteries</w:t>
      </w:r>
      <w:proofErr w:type="spellEnd"/>
    </w:p>
    <w:p w14:paraId="207AF188" w14:textId="77777777" w:rsidR="007B646A" w:rsidRPr="007B646A" w:rsidRDefault="007B646A" w:rsidP="007B64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Wine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Tasting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and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lunch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at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the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winery</w:t>
      </w:r>
      <w:proofErr w:type="spellEnd"/>
    </w:p>
    <w:p w14:paraId="2790A362" w14:textId="77777777" w:rsidR="007B646A" w:rsidRPr="007B646A" w:rsidRDefault="007B646A" w:rsidP="007B64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Transportation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to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above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mentioned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social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event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venues</w:t>
      </w:r>
      <w:proofErr w:type="spellEnd"/>
    </w:p>
    <w:p w14:paraId="72D8AA2F" w14:textId="77777777" w:rsidR="007B646A" w:rsidRPr="007B646A" w:rsidRDefault="007B646A" w:rsidP="007B6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Participants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should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cover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their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own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travel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and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accommodation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costs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,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together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with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some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meals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.</w:t>
      </w:r>
    </w:p>
    <w:p w14:paraId="7D05C721" w14:textId="77777777" w:rsidR="007B646A" w:rsidRPr="007B646A" w:rsidRDefault="007B646A" w:rsidP="007B64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To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register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,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please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fill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out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 </w:t>
      </w:r>
      <w:hyperlink r:id="rId6" w:tgtFrame="_blank" w:history="1">
        <w:r w:rsidRPr="007B646A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tr-TR"/>
          </w:rPr>
          <w:t>APPLICATION FORM </w:t>
        </w:r>
        <w:proofErr w:type="spellStart"/>
      </w:hyperlink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by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April 1, 2026.</w:t>
      </w:r>
    </w:p>
    <w:p w14:paraId="61B53925" w14:textId="77777777" w:rsidR="007B646A" w:rsidRPr="007B646A" w:rsidRDefault="007B646A" w:rsidP="007B646A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Warm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regards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from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Tbilisi</w:t>
      </w:r>
      <w:proofErr w:type="spellEnd"/>
      <w:r w:rsidRPr="007B646A">
        <w:rPr>
          <w:rFonts w:ascii="Tahoma" w:eastAsia="Times New Roman" w:hAnsi="Tahoma" w:cs="Tahoma"/>
          <w:color w:val="20124D"/>
          <w:sz w:val="24"/>
          <w:szCs w:val="24"/>
          <w:lang w:eastAsia="tr-TR"/>
        </w:rPr>
        <w:t>!</w:t>
      </w:r>
    </w:p>
    <w:p w14:paraId="005E1989" w14:textId="77777777" w:rsidR="007B646A" w:rsidRPr="007B646A" w:rsidRDefault="007B646A" w:rsidP="007B6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B646A">
        <w:rPr>
          <w:rFonts w:ascii="Tahoma" w:eastAsia="Times New Roman" w:hAnsi="Tahoma" w:cs="Tahoma"/>
          <w:b/>
          <w:bCs/>
          <w:color w:val="444444"/>
          <w:sz w:val="24"/>
          <w:szCs w:val="24"/>
          <w:lang w:eastAsia="tr-TR"/>
        </w:rPr>
        <w:t>_ _ _</w:t>
      </w:r>
    </w:p>
    <w:p w14:paraId="35064F1F" w14:textId="77777777" w:rsidR="007B646A" w:rsidRPr="007B646A" w:rsidRDefault="007B646A" w:rsidP="007B6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E163480" w14:textId="77777777" w:rsidR="007B646A" w:rsidRPr="007B646A" w:rsidRDefault="007B646A" w:rsidP="007B646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B646A">
        <w:rPr>
          <w:rFonts w:ascii="Tahoma" w:eastAsia="Times New Roman" w:hAnsi="Tahoma" w:cs="Tahoma"/>
          <w:b/>
          <w:bCs/>
          <w:color w:val="444444"/>
          <w:sz w:val="20"/>
          <w:szCs w:val="20"/>
          <w:lang w:eastAsia="tr-TR"/>
        </w:rPr>
        <w:t xml:space="preserve">International </w:t>
      </w:r>
      <w:proofErr w:type="spellStart"/>
      <w:r w:rsidRPr="007B646A">
        <w:rPr>
          <w:rFonts w:ascii="Tahoma" w:eastAsia="Times New Roman" w:hAnsi="Tahoma" w:cs="Tahoma"/>
          <w:b/>
          <w:bCs/>
          <w:color w:val="444444"/>
          <w:sz w:val="20"/>
          <w:szCs w:val="20"/>
          <w:lang w:eastAsia="tr-TR"/>
        </w:rPr>
        <w:t>Relations</w:t>
      </w:r>
      <w:proofErr w:type="spellEnd"/>
      <w:r w:rsidRPr="007B646A">
        <w:rPr>
          <w:rFonts w:ascii="Tahoma" w:eastAsia="Times New Roman" w:hAnsi="Tahoma" w:cs="Tahoma"/>
          <w:b/>
          <w:bCs/>
          <w:color w:val="444444"/>
          <w:sz w:val="20"/>
          <w:szCs w:val="20"/>
          <w:lang w:eastAsia="tr-TR"/>
        </w:rPr>
        <w:t xml:space="preserve"> Office</w:t>
      </w:r>
      <w:r w:rsidRPr="007B646A">
        <w:rPr>
          <w:rFonts w:ascii="Tahoma" w:eastAsia="Times New Roman" w:hAnsi="Tahoma" w:cs="Tahoma"/>
          <w:b/>
          <w:bCs/>
          <w:color w:val="444444"/>
          <w:sz w:val="20"/>
          <w:szCs w:val="20"/>
          <w:lang w:eastAsia="tr-TR"/>
        </w:rPr>
        <w:br/>
      </w:r>
      <w:proofErr w:type="spellStart"/>
      <w:r w:rsidRPr="007B646A">
        <w:rPr>
          <w:rFonts w:ascii="Tahoma" w:eastAsia="Times New Roman" w:hAnsi="Tahoma" w:cs="Tahoma"/>
          <w:b/>
          <w:bCs/>
          <w:color w:val="444444"/>
          <w:sz w:val="20"/>
          <w:szCs w:val="20"/>
          <w:lang w:eastAsia="tr-TR"/>
        </w:rPr>
        <w:t>Ilia</w:t>
      </w:r>
      <w:proofErr w:type="spellEnd"/>
      <w:r w:rsidRPr="007B646A">
        <w:rPr>
          <w:rFonts w:ascii="Tahoma" w:eastAsia="Times New Roman" w:hAnsi="Tahoma" w:cs="Tahoma"/>
          <w:b/>
          <w:bCs/>
          <w:color w:val="444444"/>
          <w:sz w:val="20"/>
          <w:szCs w:val="20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b/>
          <w:bCs/>
          <w:color w:val="444444"/>
          <w:sz w:val="20"/>
          <w:szCs w:val="20"/>
          <w:lang w:eastAsia="tr-TR"/>
        </w:rPr>
        <w:t>State</w:t>
      </w:r>
      <w:proofErr w:type="spellEnd"/>
      <w:r w:rsidRPr="007B646A">
        <w:rPr>
          <w:rFonts w:ascii="Tahoma" w:eastAsia="Times New Roman" w:hAnsi="Tahoma" w:cs="Tahoma"/>
          <w:b/>
          <w:bCs/>
          <w:color w:val="444444"/>
          <w:sz w:val="20"/>
          <w:szCs w:val="20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b/>
          <w:bCs/>
          <w:color w:val="444444"/>
          <w:sz w:val="20"/>
          <w:szCs w:val="20"/>
          <w:lang w:eastAsia="tr-TR"/>
        </w:rPr>
        <w:t>University</w:t>
      </w:r>
      <w:proofErr w:type="spellEnd"/>
    </w:p>
    <w:p w14:paraId="44E8EB5D" w14:textId="77777777" w:rsidR="007B646A" w:rsidRPr="007B646A" w:rsidRDefault="007B646A" w:rsidP="007B646A">
      <w:pPr>
        <w:spacing w:after="0" w:line="240" w:lineRule="auto"/>
        <w:rPr>
          <w:rFonts w:ascii="Tahoma" w:eastAsia="Times New Roman" w:hAnsi="Tahoma" w:cs="Tahoma"/>
          <w:color w:val="444444"/>
          <w:sz w:val="20"/>
          <w:szCs w:val="20"/>
          <w:lang w:eastAsia="tr-TR"/>
        </w:rPr>
      </w:pPr>
      <w:r w:rsidRPr="007B646A">
        <w:rPr>
          <w:rFonts w:ascii="Tahoma" w:eastAsia="Times New Roman" w:hAnsi="Tahoma" w:cs="Tahoma"/>
          <w:color w:val="444444"/>
          <w:sz w:val="24"/>
          <w:szCs w:val="24"/>
          <w:lang w:eastAsia="tr-TR"/>
        </w:rPr>
        <w:lastRenderedPageBreak/>
        <w:t xml:space="preserve">45 </w:t>
      </w:r>
      <w:proofErr w:type="spellStart"/>
      <w:r w:rsidRPr="007B646A">
        <w:rPr>
          <w:rFonts w:ascii="Tahoma" w:eastAsia="Times New Roman" w:hAnsi="Tahoma" w:cs="Tahoma"/>
          <w:color w:val="444444"/>
          <w:sz w:val="24"/>
          <w:szCs w:val="24"/>
          <w:lang w:eastAsia="tr-TR"/>
        </w:rPr>
        <w:t>Ilia</w:t>
      </w:r>
      <w:proofErr w:type="spellEnd"/>
      <w:r w:rsidRPr="007B646A">
        <w:rPr>
          <w:rFonts w:ascii="Tahoma" w:eastAsia="Times New Roman" w:hAnsi="Tahoma" w:cs="Tahoma"/>
          <w:color w:val="444444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444444"/>
          <w:sz w:val="24"/>
          <w:szCs w:val="24"/>
          <w:lang w:eastAsia="tr-TR"/>
        </w:rPr>
        <w:t>Chavchavadze</w:t>
      </w:r>
      <w:proofErr w:type="spellEnd"/>
      <w:r w:rsidRPr="007B646A">
        <w:rPr>
          <w:rFonts w:ascii="Tahoma" w:eastAsia="Times New Roman" w:hAnsi="Tahoma" w:cs="Tahoma"/>
          <w:color w:val="444444"/>
          <w:sz w:val="24"/>
          <w:szCs w:val="24"/>
          <w:lang w:eastAsia="tr-TR"/>
        </w:rPr>
        <w:t xml:space="preserve"> </w:t>
      </w:r>
      <w:proofErr w:type="spellStart"/>
      <w:r w:rsidRPr="007B646A">
        <w:rPr>
          <w:rFonts w:ascii="Tahoma" w:eastAsia="Times New Roman" w:hAnsi="Tahoma" w:cs="Tahoma"/>
          <w:color w:val="444444"/>
          <w:sz w:val="24"/>
          <w:szCs w:val="24"/>
          <w:lang w:eastAsia="tr-TR"/>
        </w:rPr>
        <w:t>Avenue</w:t>
      </w:r>
      <w:proofErr w:type="spellEnd"/>
      <w:r w:rsidRPr="007B646A">
        <w:rPr>
          <w:rFonts w:ascii="Tahoma" w:eastAsia="Times New Roman" w:hAnsi="Tahoma" w:cs="Tahoma"/>
          <w:color w:val="444444"/>
          <w:sz w:val="24"/>
          <w:szCs w:val="24"/>
          <w:lang w:eastAsia="tr-TR"/>
        </w:rPr>
        <w:t>,</w:t>
      </w:r>
      <w:r w:rsidRPr="007B646A">
        <w:rPr>
          <w:rFonts w:ascii="Tahoma" w:eastAsia="Times New Roman" w:hAnsi="Tahoma" w:cs="Tahoma"/>
          <w:color w:val="444444"/>
          <w:sz w:val="20"/>
          <w:szCs w:val="20"/>
          <w:lang w:eastAsia="tr-TR"/>
        </w:rPr>
        <w:t> Office T 107</w:t>
      </w:r>
    </w:p>
    <w:p w14:paraId="369A38F6" w14:textId="77777777" w:rsidR="007B646A" w:rsidRPr="007B646A" w:rsidRDefault="007B646A" w:rsidP="007B646A">
      <w:pPr>
        <w:spacing w:after="0" w:line="240" w:lineRule="auto"/>
        <w:rPr>
          <w:rFonts w:ascii="Tahoma" w:eastAsia="Times New Roman" w:hAnsi="Tahoma" w:cs="Tahoma"/>
          <w:color w:val="444444"/>
          <w:sz w:val="20"/>
          <w:szCs w:val="20"/>
          <w:lang w:eastAsia="tr-TR"/>
        </w:rPr>
      </w:pPr>
      <w:r w:rsidRPr="007B646A">
        <w:rPr>
          <w:rFonts w:ascii="Tahoma" w:eastAsia="Times New Roman" w:hAnsi="Tahoma" w:cs="Tahoma"/>
          <w:color w:val="444444"/>
          <w:sz w:val="20"/>
          <w:szCs w:val="20"/>
          <w:lang w:eastAsia="tr-TR"/>
        </w:rPr>
        <w:t xml:space="preserve">0179 </w:t>
      </w:r>
      <w:proofErr w:type="spellStart"/>
      <w:r w:rsidRPr="007B646A">
        <w:rPr>
          <w:rFonts w:ascii="Tahoma" w:eastAsia="Times New Roman" w:hAnsi="Tahoma" w:cs="Tahoma"/>
          <w:color w:val="444444"/>
          <w:sz w:val="20"/>
          <w:szCs w:val="20"/>
          <w:lang w:eastAsia="tr-TR"/>
        </w:rPr>
        <w:t>Tbilisi</w:t>
      </w:r>
      <w:proofErr w:type="spellEnd"/>
      <w:r w:rsidRPr="007B646A">
        <w:rPr>
          <w:rFonts w:ascii="Tahoma" w:eastAsia="Times New Roman" w:hAnsi="Tahoma" w:cs="Tahoma"/>
          <w:color w:val="444444"/>
          <w:sz w:val="20"/>
          <w:szCs w:val="20"/>
          <w:lang w:eastAsia="tr-TR"/>
        </w:rPr>
        <w:t>, Georgia </w:t>
      </w:r>
    </w:p>
    <w:p w14:paraId="5587F79A" w14:textId="77777777" w:rsidR="007B646A" w:rsidRPr="007B646A" w:rsidRDefault="007B646A" w:rsidP="007B646A">
      <w:pPr>
        <w:spacing w:after="0" w:line="240" w:lineRule="auto"/>
        <w:rPr>
          <w:rFonts w:ascii="Tahoma" w:eastAsia="Times New Roman" w:hAnsi="Tahoma" w:cs="Tahoma"/>
          <w:color w:val="444444"/>
          <w:sz w:val="20"/>
          <w:szCs w:val="20"/>
          <w:lang w:eastAsia="tr-TR"/>
        </w:rPr>
      </w:pPr>
      <w:r w:rsidRPr="007B646A">
        <w:rPr>
          <w:rFonts w:ascii="Tahoma" w:eastAsia="Times New Roman" w:hAnsi="Tahoma" w:cs="Tahoma"/>
          <w:color w:val="444444"/>
          <w:sz w:val="20"/>
          <w:szCs w:val="20"/>
          <w:lang w:eastAsia="tr-TR"/>
        </w:rPr>
        <w:t xml:space="preserve">Tel.: (995 322) </w:t>
      </w:r>
      <w:proofErr w:type="gramStart"/>
      <w:r w:rsidRPr="007B646A">
        <w:rPr>
          <w:rFonts w:ascii="Tahoma" w:eastAsia="Times New Roman" w:hAnsi="Tahoma" w:cs="Tahoma"/>
          <w:color w:val="444444"/>
          <w:sz w:val="20"/>
          <w:szCs w:val="20"/>
          <w:lang w:eastAsia="tr-TR"/>
        </w:rPr>
        <w:t>220009 -</w:t>
      </w:r>
      <w:proofErr w:type="gramEnd"/>
      <w:r w:rsidRPr="007B646A">
        <w:rPr>
          <w:rFonts w:ascii="Tahoma" w:eastAsia="Times New Roman" w:hAnsi="Tahoma" w:cs="Tahoma"/>
          <w:color w:val="444444"/>
          <w:sz w:val="20"/>
          <w:szCs w:val="20"/>
          <w:lang w:eastAsia="tr-TR"/>
        </w:rPr>
        <w:t xml:space="preserve"> 367 (</w:t>
      </w:r>
      <w:proofErr w:type="spellStart"/>
      <w:r w:rsidRPr="007B646A">
        <w:rPr>
          <w:rFonts w:ascii="Tahoma" w:eastAsia="Times New Roman" w:hAnsi="Tahoma" w:cs="Tahoma"/>
          <w:color w:val="444444"/>
          <w:sz w:val="20"/>
          <w:szCs w:val="20"/>
          <w:lang w:eastAsia="tr-TR"/>
        </w:rPr>
        <w:t>ext</w:t>
      </w:r>
      <w:proofErr w:type="spellEnd"/>
      <w:r w:rsidRPr="007B646A">
        <w:rPr>
          <w:rFonts w:ascii="Tahoma" w:eastAsia="Times New Roman" w:hAnsi="Tahoma" w:cs="Tahoma"/>
          <w:color w:val="444444"/>
          <w:sz w:val="20"/>
          <w:szCs w:val="20"/>
          <w:lang w:eastAsia="tr-TR"/>
        </w:rPr>
        <w:t>)</w:t>
      </w:r>
    </w:p>
    <w:p w14:paraId="481CEF5B" w14:textId="77777777" w:rsidR="00F04AE8" w:rsidRPr="007B646A" w:rsidRDefault="007B646A" w:rsidP="007B646A"/>
    <w:sectPr w:rsidR="00F04AE8" w:rsidRPr="007B6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228BA"/>
    <w:multiLevelType w:val="multilevel"/>
    <w:tmpl w:val="3B023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BB6CB5"/>
    <w:multiLevelType w:val="multilevel"/>
    <w:tmpl w:val="62247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46A"/>
    <w:rsid w:val="00007123"/>
    <w:rsid w:val="00010C2F"/>
    <w:rsid w:val="00023E45"/>
    <w:rsid w:val="00027F0A"/>
    <w:rsid w:val="00062103"/>
    <w:rsid w:val="00066172"/>
    <w:rsid w:val="000A124E"/>
    <w:rsid w:val="000C1216"/>
    <w:rsid w:val="000C2572"/>
    <w:rsid w:val="000D3DC5"/>
    <w:rsid w:val="000F676F"/>
    <w:rsid w:val="00106A43"/>
    <w:rsid w:val="0012681A"/>
    <w:rsid w:val="00132D4E"/>
    <w:rsid w:val="001564DB"/>
    <w:rsid w:val="00161F2F"/>
    <w:rsid w:val="001B212F"/>
    <w:rsid w:val="001B7C43"/>
    <w:rsid w:val="001C5A3C"/>
    <w:rsid w:val="001C6C0A"/>
    <w:rsid w:val="001D219F"/>
    <w:rsid w:val="001F6140"/>
    <w:rsid w:val="00216999"/>
    <w:rsid w:val="0022227D"/>
    <w:rsid w:val="002278DB"/>
    <w:rsid w:val="002376DA"/>
    <w:rsid w:val="002471D8"/>
    <w:rsid w:val="00253774"/>
    <w:rsid w:val="0026469C"/>
    <w:rsid w:val="00264ACB"/>
    <w:rsid w:val="0027096A"/>
    <w:rsid w:val="00281EA1"/>
    <w:rsid w:val="002A6F22"/>
    <w:rsid w:val="002B1D6C"/>
    <w:rsid w:val="002B50CB"/>
    <w:rsid w:val="002D2A52"/>
    <w:rsid w:val="002F056C"/>
    <w:rsid w:val="002F119C"/>
    <w:rsid w:val="002F2BFE"/>
    <w:rsid w:val="00314AEB"/>
    <w:rsid w:val="00321185"/>
    <w:rsid w:val="003255B7"/>
    <w:rsid w:val="003456D4"/>
    <w:rsid w:val="00346B1D"/>
    <w:rsid w:val="00353156"/>
    <w:rsid w:val="00364BD3"/>
    <w:rsid w:val="00387DF7"/>
    <w:rsid w:val="003B10B7"/>
    <w:rsid w:val="003C5C51"/>
    <w:rsid w:val="004044D2"/>
    <w:rsid w:val="00411142"/>
    <w:rsid w:val="0041130E"/>
    <w:rsid w:val="00431B45"/>
    <w:rsid w:val="0044217D"/>
    <w:rsid w:val="00480882"/>
    <w:rsid w:val="004976C8"/>
    <w:rsid w:val="004A48B3"/>
    <w:rsid w:val="004D09FC"/>
    <w:rsid w:val="004D2220"/>
    <w:rsid w:val="00526709"/>
    <w:rsid w:val="00545573"/>
    <w:rsid w:val="00557526"/>
    <w:rsid w:val="00563FEF"/>
    <w:rsid w:val="005708C0"/>
    <w:rsid w:val="0059165A"/>
    <w:rsid w:val="00594D42"/>
    <w:rsid w:val="005B5412"/>
    <w:rsid w:val="00605876"/>
    <w:rsid w:val="00614DAE"/>
    <w:rsid w:val="00632FFB"/>
    <w:rsid w:val="00667858"/>
    <w:rsid w:val="00684F33"/>
    <w:rsid w:val="00694DCB"/>
    <w:rsid w:val="006B09D6"/>
    <w:rsid w:val="006B6028"/>
    <w:rsid w:val="006C5202"/>
    <w:rsid w:val="006C632F"/>
    <w:rsid w:val="006F4D50"/>
    <w:rsid w:val="006F68E3"/>
    <w:rsid w:val="007039BB"/>
    <w:rsid w:val="00706530"/>
    <w:rsid w:val="00714B1A"/>
    <w:rsid w:val="00736F16"/>
    <w:rsid w:val="00737528"/>
    <w:rsid w:val="007461E1"/>
    <w:rsid w:val="007469F5"/>
    <w:rsid w:val="00773609"/>
    <w:rsid w:val="007765A5"/>
    <w:rsid w:val="007800AF"/>
    <w:rsid w:val="00795F13"/>
    <w:rsid w:val="007A55EA"/>
    <w:rsid w:val="007B0F06"/>
    <w:rsid w:val="007B51FC"/>
    <w:rsid w:val="007B646A"/>
    <w:rsid w:val="007C1489"/>
    <w:rsid w:val="007D4E60"/>
    <w:rsid w:val="007E4513"/>
    <w:rsid w:val="007E58CB"/>
    <w:rsid w:val="007F7116"/>
    <w:rsid w:val="0080410D"/>
    <w:rsid w:val="00812395"/>
    <w:rsid w:val="00830895"/>
    <w:rsid w:val="00845235"/>
    <w:rsid w:val="00857738"/>
    <w:rsid w:val="008619A2"/>
    <w:rsid w:val="0086288D"/>
    <w:rsid w:val="00873894"/>
    <w:rsid w:val="00886C19"/>
    <w:rsid w:val="00895CE3"/>
    <w:rsid w:val="008A0BF8"/>
    <w:rsid w:val="008A3341"/>
    <w:rsid w:val="008E576D"/>
    <w:rsid w:val="009032DB"/>
    <w:rsid w:val="00912DD8"/>
    <w:rsid w:val="00926515"/>
    <w:rsid w:val="009361F8"/>
    <w:rsid w:val="00953108"/>
    <w:rsid w:val="00955845"/>
    <w:rsid w:val="00962B27"/>
    <w:rsid w:val="0096685D"/>
    <w:rsid w:val="0096722E"/>
    <w:rsid w:val="0098181F"/>
    <w:rsid w:val="00996745"/>
    <w:rsid w:val="009B5A24"/>
    <w:rsid w:val="009D4D6C"/>
    <w:rsid w:val="009E3BB3"/>
    <w:rsid w:val="009E6E22"/>
    <w:rsid w:val="00A01A2D"/>
    <w:rsid w:val="00A05E44"/>
    <w:rsid w:val="00A16E57"/>
    <w:rsid w:val="00A23007"/>
    <w:rsid w:val="00A32F0A"/>
    <w:rsid w:val="00A52806"/>
    <w:rsid w:val="00A63509"/>
    <w:rsid w:val="00A73BA8"/>
    <w:rsid w:val="00A85AB2"/>
    <w:rsid w:val="00A9483A"/>
    <w:rsid w:val="00AA74EF"/>
    <w:rsid w:val="00AA7864"/>
    <w:rsid w:val="00AA7A01"/>
    <w:rsid w:val="00AC0948"/>
    <w:rsid w:val="00AD2242"/>
    <w:rsid w:val="00AD34D3"/>
    <w:rsid w:val="00AF60C6"/>
    <w:rsid w:val="00B068D4"/>
    <w:rsid w:val="00B35721"/>
    <w:rsid w:val="00B3667C"/>
    <w:rsid w:val="00B63506"/>
    <w:rsid w:val="00B779F2"/>
    <w:rsid w:val="00BC4284"/>
    <w:rsid w:val="00BE3C61"/>
    <w:rsid w:val="00C012C7"/>
    <w:rsid w:val="00C045DF"/>
    <w:rsid w:val="00C5321A"/>
    <w:rsid w:val="00C641C6"/>
    <w:rsid w:val="00C64E1A"/>
    <w:rsid w:val="00CA221B"/>
    <w:rsid w:val="00CB264F"/>
    <w:rsid w:val="00CB6D74"/>
    <w:rsid w:val="00CC45C3"/>
    <w:rsid w:val="00CE2A1B"/>
    <w:rsid w:val="00CF3B00"/>
    <w:rsid w:val="00CF46E0"/>
    <w:rsid w:val="00D060D0"/>
    <w:rsid w:val="00D225BE"/>
    <w:rsid w:val="00D243DE"/>
    <w:rsid w:val="00D26E86"/>
    <w:rsid w:val="00D34453"/>
    <w:rsid w:val="00D43D3E"/>
    <w:rsid w:val="00D4531F"/>
    <w:rsid w:val="00D73403"/>
    <w:rsid w:val="00D74B8F"/>
    <w:rsid w:val="00DA4DD0"/>
    <w:rsid w:val="00E06ECC"/>
    <w:rsid w:val="00E25368"/>
    <w:rsid w:val="00E2719F"/>
    <w:rsid w:val="00E44394"/>
    <w:rsid w:val="00E615D8"/>
    <w:rsid w:val="00E63A62"/>
    <w:rsid w:val="00E742E3"/>
    <w:rsid w:val="00E97AD4"/>
    <w:rsid w:val="00EA1275"/>
    <w:rsid w:val="00EA21D2"/>
    <w:rsid w:val="00EA2C6B"/>
    <w:rsid w:val="00EA6142"/>
    <w:rsid w:val="00EB1C73"/>
    <w:rsid w:val="00EB66E3"/>
    <w:rsid w:val="00ED3272"/>
    <w:rsid w:val="00ED5391"/>
    <w:rsid w:val="00EF252A"/>
    <w:rsid w:val="00EF7621"/>
    <w:rsid w:val="00F119F8"/>
    <w:rsid w:val="00F1334C"/>
    <w:rsid w:val="00F24FA4"/>
    <w:rsid w:val="00F57E0B"/>
    <w:rsid w:val="00F731BA"/>
    <w:rsid w:val="00F835B9"/>
    <w:rsid w:val="00F846E2"/>
    <w:rsid w:val="00F93539"/>
    <w:rsid w:val="00FD3831"/>
    <w:rsid w:val="00FD4077"/>
    <w:rsid w:val="00FE395C"/>
    <w:rsid w:val="00FE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AEB9E"/>
  <w15:chartTrackingRefBased/>
  <w15:docId w15:val="{E3159957-C010-411B-86AA-0B6DBC96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7B646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B6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8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0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2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79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1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14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68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18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38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78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969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GmNTgoG1PYBcubpp6" TargetMode="External"/><Relationship Id="rId5" Type="http://schemas.openxmlformats.org/officeDocument/2006/relationships/hyperlink" Target="https://iro.iliauni.edu.ge/en/erasmus-incoming-students-and-staff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</dc:creator>
  <cp:keywords/>
  <dc:description/>
  <cp:lastModifiedBy>Burcu</cp:lastModifiedBy>
  <cp:revision>1</cp:revision>
  <dcterms:created xsi:type="dcterms:W3CDTF">2026-02-02T10:31:00Z</dcterms:created>
  <dcterms:modified xsi:type="dcterms:W3CDTF">2026-02-02T10:31:00Z</dcterms:modified>
</cp:coreProperties>
</file>